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F28" w:rsidRDefault="00225E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Appendix C</w:t>
      </w:r>
    </w:p>
    <w:p w:rsidR="00CA66F7" w:rsidRPr="003F3A7F" w:rsidRDefault="00CA66F7">
      <w:pPr>
        <w:rPr>
          <w:rFonts w:ascii="Arial" w:hAnsi="Arial" w:cs="Arial"/>
          <w:b/>
          <w:u w:val="single"/>
        </w:rPr>
      </w:pPr>
      <w:bookmarkStart w:id="0" w:name="_GoBack"/>
      <w:r w:rsidRPr="003F3A7F">
        <w:rPr>
          <w:rFonts w:ascii="Arial" w:hAnsi="Arial" w:cs="Arial"/>
          <w:b/>
          <w:u w:val="single"/>
        </w:rPr>
        <w:t>LANCASHIRE COUNTY COUNCIL</w:t>
      </w:r>
    </w:p>
    <w:p w:rsidR="00CA66F7" w:rsidRPr="003F3A7F" w:rsidRDefault="00CA66F7">
      <w:pPr>
        <w:rPr>
          <w:rFonts w:ascii="Arial" w:hAnsi="Arial" w:cs="Arial"/>
          <w:b/>
          <w:u w:val="single"/>
        </w:rPr>
      </w:pPr>
      <w:r w:rsidRPr="003F3A7F">
        <w:rPr>
          <w:rFonts w:ascii="Arial" w:hAnsi="Arial" w:cs="Arial"/>
          <w:b/>
          <w:u w:val="single"/>
        </w:rPr>
        <w:t>SCHOOL ADMISSIONS</w:t>
      </w:r>
    </w:p>
    <w:p w:rsidR="00CA66F7" w:rsidRPr="003F3A7F" w:rsidRDefault="00CA66F7">
      <w:pPr>
        <w:rPr>
          <w:rFonts w:ascii="Arial" w:hAnsi="Arial" w:cs="Arial"/>
          <w:b/>
          <w:u w:val="single"/>
        </w:rPr>
      </w:pPr>
    </w:p>
    <w:p w:rsidR="00CA66F7" w:rsidRPr="003F3A7F" w:rsidRDefault="00CA66F7">
      <w:pPr>
        <w:rPr>
          <w:rFonts w:ascii="Arial" w:hAnsi="Arial" w:cs="Arial"/>
          <w:u w:val="single"/>
        </w:rPr>
      </w:pPr>
      <w:r w:rsidRPr="003F3A7F">
        <w:rPr>
          <w:rFonts w:ascii="Arial" w:hAnsi="Arial" w:cs="Arial"/>
          <w:u w:val="single"/>
        </w:rPr>
        <w:t>Number of Applicants and Offers</w:t>
      </w:r>
    </w:p>
    <w:p w:rsidR="00225EA9" w:rsidRPr="003F3A7F" w:rsidRDefault="00225EA9">
      <w:pPr>
        <w:rPr>
          <w:rFonts w:ascii="Arial" w:hAnsi="Arial" w:cs="Arial"/>
          <w:u w:val="single"/>
        </w:rPr>
      </w:pPr>
    </w:p>
    <w:p w:rsidR="00225EA9" w:rsidRPr="003F3A7F" w:rsidRDefault="00225EA9" w:rsidP="00225EA9">
      <w:pPr>
        <w:rPr>
          <w:rFonts w:ascii="Arial" w:hAnsi="Arial" w:cs="Arial"/>
        </w:rPr>
      </w:pPr>
      <w:r w:rsidRPr="003F3A7F">
        <w:rPr>
          <w:rFonts w:ascii="Arial" w:hAnsi="Arial" w:cs="Arial"/>
        </w:rPr>
        <w:t>There are 480 primary and 81 secondary schools and academies in Lancashire.</w:t>
      </w:r>
    </w:p>
    <w:p w:rsidR="00225EA9" w:rsidRPr="003F3A7F" w:rsidRDefault="00225EA9" w:rsidP="00225EA9">
      <w:pPr>
        <w:rPr>
          <w:rFonts w:ascii="Arial" w:hAnsi="Arial" w:cs="Arial"/>
        </w:rPr>
      </w:pPr>
    </w:p>
    <w:p w:rsidR="00225EA9" w:rsidRPr="003F3A7F" w:rsidRDefault="00225EA9" w:rsidP="00225EA9">
      <w:pPr>
        <w:rPr>
          <w:rFonts w:ascii="Arial" w:hAnsi="Arial" w:cs="Arial"/>
        </w:rPr>
      </w:pPr>
      <w:r w:rsidRPr="003F3A7F">
        <w:rPr>
          <w:rFonts w:ascii="Arial" w:hAnsi="Arial" w:cs="Arial"/>
        </w:rPr>
        <w:t xml:space="preserve">The data is as at national statutory offer dates (16 April each year for primary and 1 March each year for secondary). </w:t>
      </w:r>
    </w:p>
    <w:p w:rsidR="00B60F28" w:rsidRPr="003F3A7F" w:rsidRDefault="00CA66F7">
      <w:pPr>
        <w:rPr>
          <w:rFonts w:ascii="Arial" w:hAnsi="Arial" w:cs="Arial"/>
        </w:rPr>
      </w:pPr>
      <w:r w:rsidRPr="003F3A7F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341"/>
        <w:gridCol w:w="1354"/>
        <w:gridCol w:w="1354"/>
      </w:tblGrid>
      <w:tr w:rsidR="00F37BDE" w:rsidRPr="003F3A7F" w:rsidTr="001B06A2">
        <w:tc>
          <w:tcPr>
            <w:tcW w:w="0" w:type="auto"/>
          </w:tcPr>
          <w:p w:rsidR="00F37BDE" w:rsidRPr="003F3A7F" w:rsidRDefault="00F37BDE">
            <w:pPr>
              <w:rPr>
                <w:rFonts w:ascii="Arial" w:hAnsi="Arial" w:cs="Arial"/>
                <w:b/>
              </w:rPr>
            </w:pPr>
            <w:r w:rsidRPr="003F3A7F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0" w:type="auto"/>
          </w:tcPr>
          <w:p w:rsidR="00F37BDE" w:rsidRPr="003F3A7F" w:rsidRDefault="00F37BDE">
            <w:pPr>
              <w:rPr>
                <w:rFonts w:ascii="Arial" w:hAnsi="Arial" w:cs="Arial"/>
                <w:b/>
              </w:rPr>
            </w:pPr>
            <w:r w:rsidRPr="003F3A7F">
              <w:rPr>
                <w:rFonts w:ascii="Arial" w:hAnsi="Arial" w:cs="Arial"/>
                <w:b/>
              </w:rPr>
              <w:t>No of</w:t>
            </w:r>
          </w:p>
          <w:p w:rsidR="00F37BDE" w:rsidRPr="003F3A7F" w:rsidRDefault="00F37BDE">
            <w:pPr>
              <w:rPr>
                <w:rFonts w:ascii="Arial" w:hAnsi="Arial" w:cs="Arial"/>
                <w:b/>
              </w:rPr>
            </w:pPr>
            <w:r w:rsidRPr="003F3A7F">
              <w:rPr>
                <w:rFonts w:ascii="Arial" w:hAnsi="Arial" w:cs="Arial"/>
                <w:b/>
              </w:rPr>
              <w:t>Applicants</w:t>
            </w:r>
          </w:p>
        </w:tc>
        <w:tc>
          <w:tcPr>
            <w:tcW w:w="0" w:type="auto"/>
          </w:tcPr>
          <w:p w:rsidR="00F37BDE" w:rsidRPr="003F3A7F" w:rsidRDefault="00F37BDE">
            <w:pPr>
              <w:rPr>
                <w:rFonts w:ascii="Arial" w:hAnsi="Arial" w:cs="Arial"/>
                <w:b/>
              </w:rPr>
            </w:pPr>
            <w:r w:rsidRPr="003F3A7F">
              <w:rPr>
                <w:rFonts w:ascii="Arial" w:hAnsi="Arial" w:cs="Arial"/>
                <w:b/>
              </w:rPr>
              <w:t>No. of  1st</w:t>
            </w:r>
          </w:p>
          <w:p w:rsidR="00F37BDE" w:rsidRPr="003F3A7F" w:rsidRDefault="00F37BDE">
            <w:pPr>
              <w:rPr>
                <w:rFonts w:ascii="Arial" w:hAnsi="Arial" w:cs="Arial"/>
                <w:b/>
              </w:rPr>
            </w:pPr>
            <w:r w:rsidRPr="003F3A7F">
              <w:rPr>
                <w:rFonts w:ascii="Arial" w:hAnsi="Arial" w:cs="Arial"/>
                <w:b/>
              </w:rPr>
              <w:t>Preference</w:t>
            </w:r>
          </w:p>
          <w:p w:rsidR="00F37BDE" w:rsidRPr="003F3A7F" w:rsidRDefault="00F37BDE">
            <w:pPr>
              <w:rPr>
                <w:rFonts w:ascii="Arial" w:hAnsi="Arial" w:cs="Arial"/>
                <w:b/>
              </w:rPr>
            </w:pPr>
            <w:r w:rsidRPr="003F3A7F">
              <w:rPr>
                <w:rFonts w:ascii="Arial" w:hAnsi="Arial" w:cs="Arial"/>
                <w:b/>
              </w:rPr>
              <w:t>Offers</w:t>
            </w:r>
          </w:p>
        </w:tc>
        <w:tc>
          <w:tcPr>
            <w:tcW w:w="0" w:type="auto"/>
          </w:tcPr>
          <w:p w:rsidR="00F37BDE" w:rsidRPr="003F3A7F" w:rsidRDefault="00F37BDE">
            <w:pPr>
              <w:rPr>
                <w:rFonts w:ascii="Arial" w:hAnsi="Arial" w:cs="Arial"/>
                <w:b/>
              </w:rPr>
            </w:pPr>
            <w:r w:rsidRPr="003F3A7F">
              <w:rPr>
                <w:rFonts w:ascii="Arial" w:hAnsi="Arial" w:cs="Arial"/>
                <w:b/>
              </w:rPr>
              <w:t>% of 1st</w:t>
            </w:r>
          </w:p>
          <w:p w:rsidR="00F37BDE" w:rsidRPr="003F3A7F" w:rsidRDefault="00F37BDE">
            <w:pPr>
              <w:rPr>
                <w:rFonts w:ascii="Arial" w:hAnsi="Arial" w:cs="Arial"/>
                <w:b/>
              </w:rPr>
            </w:pPr>
            <w:r w:rsidRPr="003F3A7F">
              <w:rPr>
                <w:rFonts w:ascii="Arial" w:hAnsi="Arial" w:cs="Arial"/>
                <w:b/>
              </w:rPr>
              <w:t xml:space="preserve">Preference </w:t>
            </w:r>
          </w:p>
          <w:p w:rsidR="00F37BDE" w:rsidRPr="003F3A7F" w:rsidRDefault="00F37BDE">
            <w:pPr>
              <w:rPr>
                <w:rFonts w:ascii="Arial" w:hAnsi="Arial" w:cs="Arial"/>
                <w:b/>
              </w:rPr>
            </w:pPr>
            <w:r w:rsidRPr="003F3A7F">
              <w:rPr>
                <w:rFonts w:ascii="Arial" w:hAnsi="Arial" w:cs="Arial"/>
                <w:b/>
              </w:rPr>
              <w:t>Offers</w:t>
            </w:r>
          </w:p>
        </w:tc>
      </w:tr>
      <w:tr w:rsidR="00F37BDE" w:rsidRPr="003F3A7F" w:rsidTr="001B06A2">
        <w:tc>
          <w:tcPr>
            <w:tcW w:w="0" w:type="auto"/>
          </w:tcPr>
          <w:p w:rsidR="00F37BDE" w:rsidRPr="003F3A7F" w:rsidRDefault="00F37BDE">
            <w:pPr>
              <w:rPr>
                <w:rFonts w:ascii="Arial" w:hAnsi="Arial" w:cs="Arial"/>
                <w:b/>
              </w:rPr>
            </w:pPr>
            <w:r w:rsidRPr="003F3A7F">
              <w:rPr>
                <w:rFonts w:ascii="Arial" w:hAnsi="Arial" w:cs="Arial"/>
                <w:b/>
              </w:rPr>
              <w:t>PRIMARY</w:t>
            </w:r>
          </w:p>
        </w:tc>
        <w:tc>
          <w:tcPr>
            <w:tcW w:w="0" w:type="auto"/>
          </w:tcPr>
          <w:p w:rsidR="00F37BDE" w:rsidRPr="003F3A7F" w:rsidRDefault="00F37BD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7BDE" w:rsidRPr="003F3A7F" w:rsidRDefault="00F37BD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7BDE" w:rsidRPr="003F3A7F" w:rsidRDefault="00F37BDE">
            <w:pPr>
              <w:rPr>
                <w:rFonts w:ascii="Arial" w:hAnsi="Arial" w:cs="Arial"/>
              </w:rPr>
            </w:pPr>
          </w:p>
        </w:tc>
      </w:tr>
      <w:tr w:rsidR="00F37BDE" w:rsidRPr="003F3A7F" w:rsidTr="001B06A2">
        <w:tc>
          <w:tcPr>
            <w:tcW w:w="0" w:type="auto"/>
          </w:tcPr>
          <w:p w:rsidR="00F37BDE" w:rsidRPr="003F3A7F" w:rsidRDefault="00F37BD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7BDE" w:rsidRPr="003F3A7F" w:rsidRDefault="00F37BD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7BDE" w:rsidRPr="003F3A7F" w:rsidRDefault="00F37BD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7BDE" w:rsidRPr="003F3A7F" w:rsidRDefault="00F37BDE">
            <w:pPr>
              <w:rPr>
                <w:rFonts w:ascii="Arial" w:hAnsi="Arial" w:cs="Arial"/>
              </w:rPr>
            </w:pPr>
          </w:p>
        </w:tc>
      </w:tr>
      <w:tr w:rsidR="00F37BDE" w:rsidRPr="003F3A7F" w:rsidTr="001B06A2">
        <w:tc>
          <w:tcPr>
            <w:tcW w:w="0" w:type="auto"/>
          </w:tcPr>
          <w:p w:rsidR="00F37BDE" w:rsidRPr="003F3A7F" w:rsidRDefault="00F37BDE" w:rsidP="003F07A6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2011</w:t>
            </w:r>
          </w:p>
        </w:tc>
        <w:tc>
          <w:tcPr>
            <w:tcW w:w="0" w:type="auto"/>
          </w:tcPr>
          <w:p w:rsidR="00F37BDE" w:rsidRPr="003F3A7F" w:rsidRDefault="00F37BDE" w:rsidP="003F07A6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13,130</w:t>
            </w:r>
          </w:p>
        </w:tc>
        <w:tc>
          <w:tcPr>
            <w:tcW w:w="0" w:type="auto"/>
          </w:tcPr>
          <w:p w:rsidR="00F37BDE" w:rsidRPr="003F3A7F" w:rsidRDefault="00F37BDE" w:rsidP="003F07A6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11,843</w:t>
            </w:r>
          </w:p>
        </w:tc>
        <w:tc>
          <w:tcPr>
            <w:tcW w:w="0" w:type="auto"/>
          </w:tcPr>
          <w:p w:rsidR="00F37BDE" w:rsidRPr="003F3A7F" w:rsidRDefault="00F37BDE" w:rsidP="003F07A6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90.2</w:t>
            </w:r>
          </w:p>
        </w:tc>
      </w:tr>
      <w:tr w:rsidR="00F37BDE" w:rsidRPr="003F3A7F" w:rsidTr="001B06A2">
        <w:tc>
          <w:tcPr>
            <w:tcW w:w="0" w:type="auto"/>
          </w:tcPr>
          <w:p w:rsidR="00F37BDE" w:rsidRPr="003F3A7F" w:rsidRDefault="00F37BDE" w:rsidP="003F07A6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2012</w:t>
            </w:r>
          </w:p>
        </w:tc>
        <w:tc>
          <w:tcPr>
            <w:tcW w:w="0" w:type="auto"/>
          </w:tcPr>
          <w:p w:rsidR="00F37BDE" w:rsidRPr="003F3A7F" w:rsidRDefault="00F37BDE" w:rsidP="003F07A6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13,551</w:t>
            </w:r>
          </w:p>
        </w:tc>
        <w:tc>
          <w:tcPr>
            <w:tcW w:w="0" w:type="auto"/>
          </w:tcPr>
          <w:p w:rsidR="00F37BDE" w:rsidRPr="003F3A7F" w:rsidRDefault="00F37BDE" w:rsidP="003F07A6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12,093</w:t>
            </w:r>
          </w:p>
        </w:tc>
        <w:tc>
          <w:tcPr>
            <w:tcW w:w="0" w:type="auto"/>
          </w:tcPr>
          <w:p w:rsidR="00F37BDE" w:rsidRPr="003F3A7F" w:rsidRDefault="00F37BDE" w:rsidP="003F07A6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89.2</w:t>
            </w:r>
          </w:p>
        </w:tc>
      </w:tr>
      <w:tr w:rsidR="00F37BDE" w:rsidRPr="003F3A7F" w:rsidTr="001B06A2">
        <w:tc>
          <w:tcPr>
            <w:tcW w:w="0" w:type="auto"/>
          </w:tcPr>
          <w:p w:rsidR="00F37BDE" w:rsidRPr="003F3A7F" w:rsidRDefault="00F37BDE" w:rsidP="003F07A6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2013</w:t>
            </w:r>
          </w:p>
        </w:tc>
        <w:tc>
          <w:tcPr>
            <w:tcW w:w="0" w:type="auto"/>
          </w:tcPr>
          <w:p w:rsidR="00F37BDE" w:rsidRPr="003F3A7F" w:rsidRDefault="00F37BDE" w:rsidP="003F07A6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13,257</w:t>
            </w:r>
          </w:p>
        </w:tc>
        <w:tc>
          <w:tcPr>
            <w:tcW w:w="0" w:type="auto"/>
          </w:tcPr>
          <w:p w:rsidR="00F37BDE" w:rsidRPr="003F3A7F" w:rsidRDefault="00F37BDE" w:rsidP="003F07A6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11,693</w:t>
            </w:r>
          </w:p>
        </w:tc>
        <w:tc>
          <w:tcPr>
            <w:tcW w:w="0" w:type="auto"/>
          </w:tcPr>
          <w:p w:rsidR="00F37BDE" w:rsidRPr="003F3A7F" w:rsidRDefault="00F37BDE" w:rsidP="003F07A6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88.2</w:t>
            </w:r>
          </w:p>
        </w:tc>
      </w:tr>
      <w:tr w:rsidR="00F37BDE" w:rsidRPr="003F3A7F" w:rsidTr="001B06A2">
        <w:tc>
          <w:tcPr>
            <w:tcW w:w="0" w:type="auto"/>
          </w:tcPr>
          <w:p w:rsidR="00F37BDE" w:rsidRPr="003F3A7F" w:rsidRDefault="00F37BDE" w:rsidP="003F07A6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2014</w:t>
            </w:r>
          </w:p>
        </w:tc>
        <w:tc>
          <w:tcPr>
            <w:tcW w:w="0" w:type="auto"/>
          </w:tcPr>
          <w:p w:rsidR="00F37BDE" w:rsidRPr="003F3A7F" w:rsidRDefault="00F37BDE" w:rsidP="003F07A6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13,077</w:t>
            </w:r>
          </w:p>
        </w:tc>
        <w:tc>
          <w:tcPr>
            <w:tcW w:w="0" w:type="auto"/>
          </w:tcPr>
          <w:p w:rsidR="00F37BDE" w:rsidRPr="003F3A7F" w:rsidRDefault="00F37BDE" w:rsidP="003F07A6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11,566</w:t>
            </w:r>
          </w:p>
        </w:tc>
        <w:tc>
          <w:tcPr>
            <w:tcW w:w="0" w:type="auto"/>
          </w:tcPr>
          <w:p w:rsidR="00F37BDE" w:rsidRPr="003F3A7F" w:rsidRDefault="00F37BDE" w:rsidP="003F07A6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88.4</w:t>
            </w:r>
          </w:p>
        </w:tc>
      </w:tr>
      <w:tr w:rsidR="00F37BDE" w:rsidRPr="003F3A7F" w:rsidTr="001B06A2">
        <w:tc>
          <w:tcPr>
            <w:tcW w:w="0" w:type="auto"/>
          </w:tcPr>
          <w:p w:rsidR="00F37BDE" w:rsidRPr="003F3A7F" w:rsidRDefault="00F37BDE" w:rsidP="003F07A6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2015</w:t>
            </w:r>
          </w:p>
        </w:tc>
        <w:tc>
          <w:tcPr>
            <w:tcW w:w="0" w:type="auto"/>
          </w:tcPr>
          <w:p w:rsidR="00F37BDE" w:rsidRPr="003F3A7F" w:rsidRDefault="00F37BDE" w:rsidP="003F07A6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14,022</w:t>
            </w:r>
          </w:p>
        </w:tc>
        <w:tc>
          <w:tcPr>
            <w:tcW w:w="0" w:type="auto"/>
          </w:tcPr>
          <w:p w:rsidR="00F37BDE" w:rsidRPr="003F3A7F" w:rsidRDefault="00F37BDE" w:rsidP="003F07A6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12,346</w:t>
            </w:r>
          </w:p>
        </w:tc>
        <w:tc>
          <w:tcPr>
            <w:tcW w:w="0" w:type="auto"/>
          </w:tcPr>
          <w:p w:rsidR="00F37BDE" w:rsidRPr="003F3A7F" w:rsidRDefault="00F37BDE" w:rsidP="002163BC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88.0</w:t>
            </w:r>
          </w:p>
        </w:tc>
      </w:tr>
      <w:tr w:rsidR="00F37BDE" w:rsidRPr="003F3A7F" w:rsidTr="001B06A2">
        <w:tc>
          <w:tcPr>
            <w:tcW w:w="0" w:type="auto"/>
          </w:tcPr>
          <w:p w:rsidR="00F37BDE" w:rsidRPr="003F3A7F" w:rsidRDefault="00F37BD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7BDE" w:rsidRPr="003F3A7F" w:rsidRDefault="00F37BD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7BDE" w:rsidRPr="003F3A7F" w:rsidRDefault="00F37BD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7BDE" w:rsidRPr="003F3A7F" w:rsidRDefault="00F37BDE">
            <w:pPr>
              <w:rPr>
                <w:rFonts w:ascii="Arial" w:hAnsi="Arial" w:cs="Arial"/>
              </w:rPr>
            </w:pPr>
          </w:p>
        </w:tc>
      </w:tr>
      <w:tr w:rsidR="00F37BDE" w:rsidRPr="003F3A7F" w:rsidTr="001B06A2">
        <w:tc>
          <w:tcPr>
            <w:tcW w:w="0" w:type="auto"/>
          </w:tcPr>
          <w:p w:rsidR="00F37BDE" w:rsidRPr="003F3A7F" w:rsidRDefault="00F37BDE">
            <w:pPr>
              <w:rPr>
                <w:rFonts w:ascii="Arial" w:hAnsi="Arial" w:cs="Arial"/>
                <w:b/>
              </w:rPr>
            </w:pPr>
            <w:r w:rsidRPr="003F3A7F">
              <w:rPr>
                <w:rFonts w:ascii="Arial" w:hAnsi="Arial" w:cs="Arial"/>
                <w:b/>
              </w:rPr>
              <w:t>SECONDARY</w:t>
            </w:r>
          </w:p>
        </w:tc>
        <w:tc>
          <w:tcPr>
            <w:tcW w:w="0" w:type="auto"/>
          </w:tcPr>
          <w:p w:rsidR="00F37BDE" w:rsidRPr="003F3A7F" w:rsidRDefault="00F37BD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7BDE" w:rsidRPr="003F3A7F" w:rsidRDefault="00F37BD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7BDE" w:rsidRPr="003F3A7F" w:rsidRDefault="00F37BDE">
            <w:pPr>
              <w:rPr>
                <w:rFonts w:ascii="Arial" w:hAnsi="Arial" w:cs="Arial"/>
              </w:rPr>
            </w:pPr>
          </w:p>
        </w:tc>
      </w:tr>
      <w:tr w:rsidR="00F37BDE" w:rsidRPr="003F3A7F" w:rsidTr="001B06A2">
        <w:tc>
          <w:tcPr>
            <w:tcW w:w="0" w:type="auto"/>
          </w:tcPr>
          <w:p w:rsidR="00F37BDE" w:rsidRPr="003F3A7F" w:rsidRDefault="00F37BD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7BDE" w:rsidRPr="003F3A7F" w:rsidRDefault="00F37BD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7BDE" w:rsidRPr="003F3A7F" w:rsidRDefault="00F37BD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7BDE" w:rsidRPr="003F3A7F" w:rsidRDefault="00F37BDE">
            <w:pPr>
              <w:rPr>
                <w:rFonts w:ascii="Arial" w:hAnsi="Arial" w:cs="Arial"/>
              </w:rPr>
            </w:pPr>
          </w:p>
        </w:tc>
      </w:tr>
      <w:tr w:rsidR="00F37BDE" w:rsidRPr="003F3A7F" w:rsidTr="001B06A2">
        <w:tc>
          <w:tcPr>
            <w:tcW w:w="0" w:type="auto"/>
          </w:tcPr>
          <w:p w:rsidR="00F37BDE" w:rsidRPr="003F3A7F" w:rsidRDefault="00F37BDE" w:rsidP="003F07A6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2011</w:t>
            </w:r>
          </w:p>
        </w:tc>
        <w:tc>
          <w:tcPr>
            <w:tcW w:w="0" w:type="auto"/>
          </w:tcPr>
          <w:p w:rsidR="00F37BDE" w:rsidRPr="003F3A7F" w:rsidRDefault="00F37BDE" w:rsidP="003F07A6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12,961</w:t>
            </w:r>
          </w:p>
        </w:tc>
        <w:tc>
          <w:tcPr>
            <w:tcW w:w="0" w:type="auto"/>
          </w:tcPr>
          <w:p w:rsidR="00F37BDE" w:rsidRPr="003F3A7F" w:rsidRDefault="00F37BDE" w:rsidP="003F07A6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11,915</w:t>
            </w:r>
          </w:p>
        </w:tc>
        <w:tc>
          <w:tcPr>
            <w:tcW w:w="0" w:type="auto"/>
          </w:tcPr>
          <w:p w:rsidR="00F37BDE" w:rsidRPr="003F3A7F" w:rsidRDefault="00F37BDE" w:rsidP="003F07A6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91.9</w:t>
            </w:r>
          </w:p>
        </w:tc>
      </w:tr>
      <w:tr w:rsidR="00F37BDE" w:rsidRPr="003F3A7F" w:rsidTr="001B06A2">
        <w:tc>
          <w:tcPr>
            <w:tcW w:w="0" w:type="auto"/>
          </w:tcPr>
          <w:p w:rsidR="00F37BDE" w:rsidRPr="003F3A7F" w:rsidRDefault="00F37BDE" w:rsidP="003F07A6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2012</w:t>
            </w:r>
          </w:p>
        </w:tc>
        <w:tc>
          <w:tcPr>
            <w:tcW w:w="0" w:type="auto"/>
          </w:tcPr>
          <w:p w:rsidR="00F37BDE" w:rsidRPr="003F3A7F" w:rsidRDefault="00F37BDE" w:rsidP="003F07A6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13,060</w:t>
            </w:r>
          </w:p>
        </w:tc>
        <w:tc>
          <w:tcPr>
            <w:tcW w:w="0" w:type="auto"/>
          </w:tcPr>
          <w:p w:rsidR="00F37BDE" w:rsidRPr="003F3A7F" w:rsidRDefault="00F37BDE" w:rsidP="003F07A6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12,077</w:t>
            </w:r>
          </w:p>
        </w:tc>
        <w:tc>
          <w:tcPr>
            <w:tcW w:w="0" w:type="auto"/>
          </w:tcPr>
          <w:p w:rsidR="00F37BDE" w:rsidRPr="003F3A7F" w:rsidRDefault="00F37BDE" w:rsidP="003F07A6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92.5</w:t>
            </w:r>
          </w:p>
        </w:tc>
      </w:tr>
      <w:tr w:rsidR="00F37BDE" w:rsidRPr="003F3A7F" w:rsidTr="001B06A2">
        <w:tc>
          <w:tcPr>
            <w:tcW w:w="0" w:type="auto"/>
          </w:tcPr>
          <w:p w:rsidR="00F37BDE" w:rsidRPr="003F3A7F" w:rsidRDefault="00F37BDE" w:rsidP="003F07A6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2013</w:t>
            </w:r>
          </w:p>
        </w:tc>
        <w:tc>
          <w:tcPr>
            <w:tcW w:w="0" w:type="auto"/>
          </w:tcPr>
          <w:p w:rsidR="00F37BDE" w:rsidRPr="003F3A7F" w:rsidRDefault="00F37BDE" w:rsidP="003F07A6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11,383</w:t>
            </w:r>
          </w:p>
        </w:tc>
        <w:tc>
          <w:tcPr>
            <w:tcW w:w="0" w:type="auto"/>
          </w:tcPr>
          <w:p w:rsidR="00F37BDE" w:rsidRPr="003F3A7F" w:rsidRDefault="00F37BDE" w:rsidP="003F07A6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10,582</w:t>
            </w:r>
          </w:p>
        </w:tc>
        <w:tc>
          <w:tcPr>
            <w:tcW w:w="0" w:type="auto"/>
          </w:tcPr>
          <w:p w:rsidR="00F37BDE" w:rsidRPr="003F3A7F" w:rsidRDefault="00F37BDE" w:rsidP="003F07A6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93.0</w:t>
            </w:r>
          </w:p>
        </w:tc>
      </w:tr>
      <w:tr w:rsidR="00F37BDE" w:rsidRPr="003F3A7F" w:rsidTr="001B06A2">
        <w:tc>
          <w:tcPr>
            <w:tcW w:w="0" w:type="auto"/>
          </w:tcPr>
          <w:p w:rsidR="00F37BDE" w:rsidRPr="003F3A7F" w:rsidRDefault="00F37BDE" w:rsidP="003F07A6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2014</w:t>
            </w:r>
          </w:p>
        </w:tc>
        <w:tc>
          <w:tcPr>
            <w:tcW w:w="0" w:type="auto"/>
          </w:tcPr>
          <w:p w:rsidR="00F37BDE" w:rsidRPr="003F3A7F" w:rsidRDefault="00F37BDE" w:rsidP="003F07A6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12,045</w:t>
            </w:r>
          </w:p>
        </w:tc>
        <w:tc>
          <w:tcPr>
            <w:tcW w:w="0" w:type="auto"/>
          </w:tcPr>
          <w:p w:rsidR="00F37BDE" w:rsidRPr="003F3A7F" w:rsidRDefault="00F37BDE" w:rsidP="003F07A6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10,660</w:t>
            </w:r>
          </w:p>
        </w:tc>
        <w:tc>
          <w:tcPr>
            <w:tcW w:w="0" w:type="auto"/>
          </w:tcPr>
          <w:p w:rsidR="00F37BDE" w:rsidRPr="003F3A7F" w:rsidRDefault="00F37BDE" w:rsidP="003F07A6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89.0</w:t>
            </w:r>
          </w:p>
        </w:tc>
      </w:tr>
      <w:tr w:rsidR="00F37BDE" w:rsidRPr="003F3A7F" w:rsidTr="001B06A2">
        <w:tc>
          <w:tcPr>
            <w:tcW w:w="0" w:type="auto"/>
          </w:tcPr>
          <w:p w:rsidR="00F37BDE" w:rsidRPr="003F3A7F" w:rsidRDefault="00F37BDE" w:rsidP="003F07A6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2015</w:t>
            </w:r>
          </w:p>
        </w:tc>
        <w:tc>
          <w:tcPr>
            <w:tcW w:w="0" w:type="auto"/>
          </w:tcPr>
          <w:p w:rsidR="00F37BDE" w:rsidRPr="003F3A7F" w:rsidRDefault="00F37BDE" w:rsidP="003F07A6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13,480</w:t>
            </w:r>
          </w:p>
        </w:tc>
        <w:tc>
          <w:tcPr>
            <w:tcW w:w="0" w:type="auto"/>
          </w:tcPr>
          <w:p w:rsidR="00F37BDE" w:rsidRPr="003F3A7F" w:rsidRDefault="00F37BDE" w:rsidP="003F07A6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11,693</w:t>
            </w:r>
          </w:p>
        </w:tc>
        <w:tc>
          <w:tcPr>
            <w:tcW w:w="0" w:type="auto"/>
          </w:tcPr>
          <w:p w:rsidR="00F37BDE" w:rsidRPr="003F3A7F" w:rsidRDefault="00F37BDE" w:rsidP="003F07A6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86.7</w:t>
            </w:r>
          </w:p>
        </w:tc>
      </w:tr>
      <w:tr w:rsidR="00F37BDE" w:rsidRPr="003F3A7F" w:rsidTr="001B06A2">
        <w:tc>
          <w:tcPr>
            <w:tcW w:w="0" w:type="auto"/>
          </w:tcPr>
          <w:p w:rsidR="00F37BDE" w:rsidRPr="003F3A7F" w:rsidRDefault="00F37BD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7BDE" w:rsidRPr="003F3A7F" w:rsidRDefault="00F37BD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7BDE" w:rsidRPr="003F3A7F" w:rsidRDefault="00F37BD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7BDE" w:rsidRPr="003F3A7F" w:rsidRDefault="00F37BDE">
            <w:pPr>
              <w:rPr>
                <w:rFonts w:ascii="Arial" w:hAnsi="Arial" w:cs="Arial"/>
              </w:rPr>
            </w:pPr>
          </w:p>
        </w:tc>
      </w:tr>
    </w:tbl>
    <w:p w:rsidR="00B60F28" w:rsidRPr="003F3A7F" w:rsidRDefault="00B60F28">
      <w:pPr>
        <w:rPr>
          <w:rFonts w:ascii="Arial" w:hAnsi="Arial" w:cs="Arial"/>
        </w:rPr>
      </w:pPr>
    </w:p>
    <w:p w:rsidR="00F37BDE" w:rsidRPr="003F3A7F" w:rsidRDefault="00F37BDE">
      <w:pPr>
        <w:rPr>
          <w:rFonts w:ascii="Arial" w:hAnsi="Arial" w:cs="Arial"/>
        </w:rPr>
      </w:pPr>
      <w:r w:rsidRPr="003F3A7F">
        <w:rPr>
          <w:rFonts w:ascii="Arial" w:hAnsi="Arial" w:cs="Arial"/>
        </w:rPr>
        <w:t>For September 2015 intakes the average national 1st preference offer rate was 84.2%. The average for 23 North West authorities was 86.5%. Lancashire was able to offer 1st preferences at above both these average levels</w:t>
      </w:r>
      <w:r w:rsidR="00E11983" w:rsidRPr="003F3A7F">
        <w:rPr>
          <w:rFonts w:ascii="Arial" w:hAnsi="Arial" w:cs="Arial"/>
        </w:rPr>
        <w:t xml:space="preserve"> (86.7%)</w:t>
      </w:r>
      <w:r w:rsidRPr="003F3A7F">
        <w:rPr>
          <w:rFonts w:ascii="Arial" w:hAnsi="Arial" w:cs="Arial"/>
        </w:rPr>
        <w:t xml:space="preserve">. Blackpool were at 79.4% and Blackburn with Darwen at 79.0% </w:t>
      </w:r>
      <w:r w:rsidR="003F3A7F" w:rsidRPr="003F3A7F">
        <w:rPr>
          <w:rFonts w:ascii="Arial" w:hAnsi="Arial" w:cs="Arial"/>
        </w:rPr>
        <w:t xml:space="preserve">for </w:t>
      </w:r>
      <w:r w:rsidRPr="003F3A7F">
        <w:rPr>
          <w:rFonts w:ascii="Arial" w:hAnsi="Arial" w:cs="Arial"/>
        </w:rPr>
        <w:t>1st preference offers.</w:t>
      </w:r>
    </w:p>
    <w:p w:rsidR="00F37BDE" w:rsidRPr="003F3A7F" w:rsidRDefault="00F37BDE">
      <w:pPr>
        <w:rPr>
          <w:rFonts w:ascii="Arial" w:hAnsi="Arial" w:cs="Arial"/>
        </w:rPr>
      </w:pPr>
    </w:p>
    <w:p w:rsidR="00B4546C" w:rsidRPr="003F3A7F" w:rsidRDefault="00B4546C">
      <w:pPr>
        <w:rPr>
          <w:rFonts w:ascii="Arial" w:hAnsi="Arial" w:cs="Arial"/>
          <w:u w:val="single"/>
        </w:rPr>
      </w:pPr>
      <w:r w:rsidRPr="003F3A7F">
        <w:rPr>
          <w:rFonts w:ascii="Arial" w:hAnsi="Arial" w:cs="Arial"/>
          <w:u w:val="single"/>
        </w:rPr>
        <w:t>Development of On-Line Application System</w:t>
      </w:r>
    </w:p>
    <w:p w:rsidR="00B4546C" w:rsidRPr="003F3A7F" w:rsidRDefault="00B4546C">
      <w:pPr>
        <w:rPr>
          <w:rFonts w:ascii="Arial" w:hAnsi="Arial" w:cs="Arial"/>
          <w:u w:val="single"/>
        </w:rPr>
      </w:pPr>
    </w:p>
    <w:p w:rsidR="00B4546C" w:rsidRPr="003F3A7F" w:rsidRDefault="00B4546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962"/>
        <w:gridCol w:w="1207"/>
        <w:gridCol w:w="1183"/>
        <w:gridCol w:w="840"/>
      </w:tblGrid>
      <w:tr w:rsidR="00B4546C" w:rsidRPr="003F3A7F" w:rsidTr="00B4546C">
        <w:tc>
          <w:tcPr>
            <w:tcW w:w="0" w:type="auto"/>
          </w:tcPr>
          <w:p w:rsidR="00B4546C" w:rsidRPr="003F3A7F" w:rsidRDefault="00B4546C" w:rsidP="00B4546C">
            <w:pPr>
              <w:jc w:val="center"/>
              <w:rPr>
                <w:rFonts w:ascii="Arial" w:hAnsi="Arial" w:cs="Arial"/>
                <w:b/>
              </w:rPr>
            </w:pPr>
            <w:r w:rsidRPr="003F3A7F">
              <w:rPr>
                <w:rFonts w:ascii="Arial" w:hAnsi="Arial" w:cs="Arial"/>
                <w:b/>
              </w:rPr>
              <w:t>Year of</w:t>
            </w:r>
          </w:p>
          <w:p w:rsidR="00B4546C" w:rsidRPr="003F3A7F" w:rsidRDefault="00B4546C" w:rsidP="00B4546C">
            <w:pPr>
              <w:jc w:val="center"/>
              <w:rPr>
                <w:rFonts w:ascii="Arial" w:hAnsi="Arial" w:cs="Arial"/>
                <w:b/>
              </w:rPr>
            </w:pPr>
            <w:r w:rsidRPr="003F3A7F">
              <w:rPr>
                <w:rFonts w:ascii="Arial" w:hAnsi="Arial" w:cs="Arial"/>
                <w:b/>
              </w:rPr>
              <w:t>Application</w:t>
            </w:r>
          </w:p>
        </w:tc>
        <w:tc>
          <w:tcPr>
            <w:tcW w:w="0" w:type="auto"/>
          </w:tcPr>
          <w:p w:rsidR="00B4546C" w:rsidRPr="003F3A7F" w:rsidRDefault="00B4546C" w:rsidP="00B4546C">
            <w:pPr>
              <w:jc w:val="center"/>
              <w:rPr>
                <w:rFonts w:ascii="Arial" w:hAnsi="Arial" w:cs="Arial"/>
                <w:b/>
              </w:rPr>
            </w:pPr>
            <w:r w:rsidRPr="003F3A7F">
              <w:rPr>
                <w:rFonts w:ascii="Arial" w:hAnsi="Arial" w:cs="Arial"/>
                <w:b/>
              </w:rPr>
              <w:t>Year of</w:t>
            </w:r>
          </w:p>
          <w:p w:rsidR="00B4546C" w:rsidRPr="003F3A7F" w:rsidRDefault="00B4546C" w:rsidP="00B4546C">
            <w:pPr>
              <w:jc w:val="center"/>
              <w:rPr>
                <w:rFonts w:ascii="Arial" w:hAnsi="Arial" w:cs="Arial"/>
                <w:b/>
              </w:rPr>
            </w:pPr>
            <w:r w:rsidRPr="003F3A7F">
              <w:rPr>
                <w:rFonts w:ascii="Arial" w:hAnsi="Arial" w:cs="Arial"/>
                <w:b/>
              </w:rPr>
              <w:t>Entry</w:t>
            </w:r>
          </w:p>
        </w:tc>
        <w:tc>
          <w:tcPr>
            <w:tcW w:w="0" w:type="auto"/>
          </w:tcPr>
          <w:p w:rsidR="00B4546C" w:rsidRPr="003F3A7F" w:rsidRDefault="00B4546C" w:rsidP="00B4546C">
            <w:pPr>
              <w:jc w:val="center"/>
              <w:rPr>
                <w:rFonts w:ascii="Arial" w:hAnsi="Arial" w:cs="Arial"/>
                <w:b/>
              </w:rPr>
            </w:pPr>
            <w:r w:rsidRPr="003F3A7F">
              <w:rPr>
                <w:rFonts w:ascii="Arial" w:hAnsi="Arial" w:cs="Arial"/>
                <w:b/>
              </w:rPr>
              <w:t>DFE</w:t>
            </w:r>
          </w:p>
          <w:p w:rsidR="00B4546C" w:rsidRPr="003F3A7F" w:rsidRDefault="00B4546C" w:rsidP="00B4546C">
            <w:pPr>
              <w:jc w:val="center"/>
              <w:rPr>
                <w:rFonts w:ascii="Arial" w:hAnsi="Arial" w:cs="Arial"/>
                <w:b/>
              </w:rPr>
            </w:pPr>
            <w:r w:rsidRPr="003F3A7F">
              <w:rPr>
                <w:rFonts w:ascii="Arial" w:hAnsi="Arial" w:cs="Arial"/>
                <w:b/>
              </w:rPr>
              <w:t>Target</w:t>
            </w:r>
          </w:p>
        </w:tc>
        <w:tc>
          <w:tcPr>
            <w:tcW w:w="0" w:type="auto"/>
          </w:tcPr>
          <w:p w:rsidR="00B4546C" w:rsidRPr="003F3A7F" w:rsidRDefault="00B4546C" w:rsidP="00B4546C">
            <w:pPr>
              <w:jc w:val="center"/>
              <w:rPr>
                <w:rFonts w:ascii="Arial" w:hAnsi="Arial" w:cs="Arial"/>
                <w:b/>
              </w:rPr>
            </w:pPr>
            <w:r w:rsidRPr="003F3A7F">
              <w:rPr>
                <w:rFonts w:ascii="Arial" w:hAnsi="Arial" w:cs="Arial"/>
                <w:b/>
              </w:rPr>
              <w:t>On-line</w:t>
            </w:r>
          </w:p>
          <w:p w:rsidR="00B4546C" w:rsidRPr="003F3A7F" w:rsidRDefault="00B4546C" w:rsidP="00B4546C">
            <w:pPr>
              <w:jc w:val="center"/>
              <w:rPr>
                <w:rFonts w:ascii="Arial" w:hAnsi="Arial" w:cs="Arial"/>
                <w:b/>
              </w:rPr>
            </w:pPr>
            <w:r w:rsidRPr="003F3A7F">
              <w:rPr>
                <w:rFonts w:ascii="Arial" w:hAnsi="Arial" w:cs="Arial"/>
                <w:b/>
              </w:rPr>
              <w:t>Received</w:t>
            </w:r>
          </w:p>
        </w:tc>
        <w:tc>
          <w:tcPr>
            <w:tcW w:w="0" w:type="auto"/>
          </w:tcPr>
          <w:p w:rsidR="00B4546C" w:rsidRPr="003F3A7F" w:rsidRDefault="00B4546C" w:rsidP="00B4546C">
            <w:pPr>
              <w:jc w:val="center"/>
              <w:rPr>
                <w:rFonts w:ascii="Arial" w:hAnsi="Arial" w:cs="Arial"/>
                <w:b/>
              </w:rPr>
            </w:pPr>
            <w:r w:rsidRPr="003F3A7F">
              <w:rPr>
                <w:rFonts w:ascii="Arial" w:hAnsi="Arial" w:cs="Arial"/>
                <w:b/>
              </w:rPr>
              <w:t>% of</w:t>
            </w:r>
          </w:p>
          <w:p w:rsidR="00B4546C" w:rsidRPr="003F3A7F" w:rsidRDefault="00B4546C" w:rsidP="00B4546C">
            <w:pPr>
              <w:jc w:val="center"/>
              <w:rPr>
                <w:rFonts w:ascii="Arial" w:hAnsi="Arial" w:cs="Arial"/>
                <w:b/>
              </w:rPr>
            </w:pPr>
            <w:r w:rsidRPr="003F3A7F">
              <w:rPr>
                <w:rFonts w:ascii="Arial" w:hAnsi="Arial" w:cs="Arial"/>
                <w:b/>
              </w:rPr>
              <w:t>Total</w:t>
            </w:r>
          </w:p>
        </w:tc>
      </w:tr>
      <w:tr w:rsidR="00B4546C" w:rsidRPr="003F3A7F" w:rsidTr="00B4546C">
        <w:tc>
          <w:tcPr>
            <w:tcW w:w="0" w:type="auto"/>
          </w:tcPr>
          <w:p w:rsidR="00B4546C" w:rsidRPr="003F3A7F" w:rsidRDefault="00B4546C" w:rsidP="00B45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4546C" w:rsidRPr="003F3A7F" w:rsidRDefault="00B4546C" w:rsidP="00B45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4546C" w:rsidRPr="003F3A7F" w:rsidRDefault="00B4546C" w:rsidP="00B45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4546C" w:rsidRPr="003F3A7F" w:rsidRDefault="00B4546C" w:rsidP="00B45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4546C" w:rsidRPr="003F3A7F" w:rsidRDefault="00B4546C" w:rsidP="00B4546C">
            <w:pPr>
              <w:jc w:val="center"/>
              <w:rPr>
                <w:rFonts w:ascii="Arial" w:hAnsi="Arial" w:cs="Arial"/>
              </w:rPr>
            </w:pPr>
          </w:p>
        </w:tc>
      </w:tr>
      <w:tr w:rsidR="00B4546C" w:rsidRPr="003F3A7F" w:rsidTr="00B4546C">
        <w:tc>
          <w:tcPr>
            <w:tcW w:w="0" w:type="auto"/>
          </w:tcPr>
          <w:p w:rsidR="00B4546C" w:rsidRPr="003F3A7F" w:rsidRDefault="00B4546C" w:rsidP="00B4546C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2006</w:t>
            </w:r>
          </w:p>
        </w:tc>
        <w:tc>
          <w:tcPr>
            <w:tcW w:w="0" w:type="auto"/>
          </w:tcPr>
          <w:p w:rsidR="00B4546C" w:rsidRPr="003F3A7F" w:rsidRDefault="00B4546C" w:rsidP="00B4546C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2007</w:t>
            </w:r>
          </w:p>
        </w:tc>
        <w:tc>
          <w:tcPr>
            <w:tcW w:w="0" w:type="auto"/>
          </w:tcPr>
          <w:p w:rsidR="00B4546C" w:rsidRPr="003F3A7F" w:rsidRDefault="00B4546C" w:rsidP="00B4546C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5 to 10 %</w:t>
            </w:r>
          </w:p>
        </w:tc>
        <w:tc>
          <w:tcPr>
            <w:tcW w:w="0" w:type="auto"/>
          </w:tcPr>
          <w:p w:rsidR="00B4546C" w:rsidRPr="003F3A7F" w:rsidRDefault="00B4546C" w:rsidP="00B4546C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3,251</w:t>
            </w:r>
          </w:p>
        </w:tc>
        <w:tc>
          <w:tcPr>
            <w:tcW w:w="0" w:type="auto"/>
          </w:tcPr>
          <w:p w:rsidR="00B4546C" w:rsidRPr="003F3A7F" w:rsidRDefault="00FE1509" w:rsidP="00B4546C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13.0%</w:t>
            </w:r>
          </w:p>
        </w:tc>
      </w:tr>
      <w:tr w:rsidR="00B4546C" w:rsidRPr="003F3A7F" w:rsidTr="00B4546C">
        <w:tc>
          <w:tcPr>
            <w:tcW w:w="0" w:type="auto"/>
          </w:tcPr>
          <w:p w:rsidR="00B4546C" w:rsidRPr="003F3A7F" w:rsidRDefault="00B4546C" w:rsidP="00B4546C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2007</w:t>
            </w:r>
          </w:p>
        </w:tc>
        <w:tc>
          <w:tcPr>
            <w:tcW w:w="0" w:type="auto"/>
          </w:tcPr>
          <w:p w:rsidR="00B4546C" w:rsidRPr="003F3A7F" w:rsidRDefault="00B4546C" w:rsidP="00B4546C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2008</w:t>
            </w:r>
          </w:p>
        </w:tc>
        <w:tc>
          <w:tcPr>
            <w:tcW w:w="0" w:type="auto"/>
          </w:tcPr>
          <w:p w:rsidR="00B4546C" w:rsidRPr="003F3A7F" w:rsidRDefault="00B4546C" w:rsidP="00B4546C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10 to 20%</w:t>
            </w:r>
          </w:p>
        </w:tc>
        <w:tc>
          <w:tcPr>
            <w:tcW w:w="0" w:type="auto"/>
          </w:tcPr>
          <w:p w:rsidR="00B4546C" w:rsidRPr="003F3A7F" w:rsidRDefault="00B4546C" w:rsidP="00B4546C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4,485</w:t>
            </w:r>
          </w:p>
        </w:tc>
        <w:tc>
          <w:tcPr>
            <w:tcW w:w="0" w:type="auto"/>
          </w:tcPr>
          <w:p w:rsidR="00B4546C" w:rsidRPr="003F3A7F" w:rsidRDefault="00FE1509" w:rsidP="00B4546C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16.6%</w:t>
            </w:r>
          </w:p>
        </w:tc>
      </w:tr>
      <w:tr w:rsidR="00B4546C" w:rsidRPr="003F3A7F" w:rsidTr="00B4546C">
        <w:tc>
          <w:tcPr>
            <w:tcW w:w="0" w:type="auto"/>
          </w:tcPr>
          <w:p w:rsidR="00B4546C" w:rsidRPr="003F3A7F" w:rsidRDefault="00B4546C" w:rsidP="00B4546C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2008</w:t>
            </w:r>
          </w:p>
        </w:tc>
        <w:tc>
          <w:tcPr>
            <w:tcW w:w="0" w:type="auto"/>
          </w:tcPr>
          <w:p w:rsidR="00B4546C" w:rsidRPr="003F3A7F" w:rsidRDefault="00B4546C" w:rsidP="00B4546C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2009</w:t>
            </w:r>
          </w:p>
        </w:tc>
        <w:tc>
          <w:tcPr>
            <w:tcW w:w="0" w:type="auto"/>
          </w:tcPr>
          <w:p w:rsidR="00B4546C" w:rsidRPr="003F3A7F" w:rsidRDefault="00B4546C" w:rsidP="00B4546C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over 20%</w:t>
            </w:r>
          </w:p>
        </w:tc>
        <w:tc>
          <w:tcPr>
            <w:tcW w:w="0" w:type="auto"/>
          </w:tcPr>
          <w:p w:rsidR="00B4546C" w:rsidRPr="003F3A7F" w:rsidRDefault="00B4546C" w:rsidP="00B4546C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6,915</w:t>
            </w:r>
          </w:p>
        </w:tc>
        <w:tc>
          <w:tcPr>
            <w:tcW w:w="0" w:type="auto"/>
          </w:tcPr>
          <w:p w:rsidR="00B4546C" w:rsidRPr="003F3A7F" w:rsidRDefault="00FE1509" w:rsidP="00B4546C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25.9%</w:t>
            </w:r>
          </w:p>
        </w:tc>
      </w:tr>
      <w:tr w:rsidR="00B4546C" w:rsidRPr="003F3A7F" w:rsidTr="00B4546C">
        <w:tc>
          <w:tcPr>
            <w:tcW w:w="0" w:type="auto"/>
          </w:tcPr>
          <w:p w:rsidR="00B4546C" w:rsidRPr="003F3A7F" w:rsidRDefault="00B4546C" w:rsidP="00B4546C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2009</w:t>
            </w:r>
          </w:p>
        </w:tc>
        <w:tc>
          <w:tcPr>
            <w:tcW w:w="0" w:type="auto"/>
          </w:tcPr>
          <w:p w:rsidR="00B4546C" w:rsidRPr="003F3A7F" w:rsidRDefault="00B4546C" w:rsidP="00B4546C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2010</w:t>
            </w:r>
          </w:p>
        </w:tc>
        <w:tc>
          <w:tcPr>
            <w:tcW w:w="0" w:type="auto"/>
          </w:tcPr>
          <w:p w:rsidR="00B4546C" w:rsidRPr="003F3A7F" w:rsidRDefault="00B4546C" w:rsidP="00B4546C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n</w:t>
            </w:r>
            <w:r w:rsidR="004055F2" w:rsidRPr="003F3A7F">
              <w:rPr>
                <w:rFonts w:ascii="Arial" w:hAnsi="Arial" w:cs="Arial"/>
              </w:rPr>
              <w:t>/</w:t>
            </w:r>
            <w:r w:rsidRPr="003F3A7F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</w:tcPr>
          <w:p w:rsidR="00B4546C" w:rsidRPr="003F3A7F" w:rsidRDefault="00B4546C" w:rsidP="00B4546C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9,733</w:t>
            </w:r>
          </w:p>
        </w:tc>
        <w:tc>
          <w:tcPr>
            <w:tcW w:w="0" w:type="auto"/>
          </w:tcPr>
          <w:p w:rsidR="00B4546C" w:rsidRPr="003F3A7F" w:rsidRDefault="00FE1509" w:rsidP="00B4546C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36.8%</w:t>
            </w:r>
          </w:p>
        </w:tc>
      </w:tr>
      <w:tr w:rsidR="00B4546C" w:rsidRPr="003F3A7F" w:rsidTr="00B4546C">
        <w:tc>
          <w:tcPr>
            <w:tcW w:w="0" w:type="auto"/>
          </w:tcPr>
          <w:p w:rsidR="00B4546C" w:rsidRPr="003F3A7F" w:rsidRDefault="00B4546C" w:rsidP="00B4546C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2010</w:t>
            </w:r>
          </w:p>
        </w:tc>
        <w:tc>
          <w:tcPr>
            <w:tcW w:w="0" w:type="auto"/>
          </w:tcPr>
          <w:p w:rsidR="00B4546C" w:rsidRPr="003F3A7F" w:rsidRDefault="00B4546C" w:rsidP="00B4546C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2011</w:t>
            </w:r>
          </w:p>
        </w:tc>
        <w:tc>
          <w:tcPr>
            <w:tcW w:w="0" w:type="auto"/>
          </w:tcPr>
          <w:p w:rsidR="00B4546C" w:rsidRPr="003F3A7F" w:rsidRDefault="00B4546C" w:rsidP="00B4546C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n</w:t>
            </w:r>
            <w:r w:rsidR="004055F2" w:rsidRPr="003F3A7F">
              <w:rPr>
                <w:rFonts w:ascii="Arial" w:hAnsi="Arial" w:cs="Arial"/>
              </w:rPr>
              <w:t>/</w:t>
            </w:r>
            <w:r w:rsidRPr="003F3A7F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</w:tcPr>
          <w:p w:rsidR="00B4546C" w:rsidRPr="003F3A7F" w:rsidRDefault="00B4546C" w:rsidP="00B4546C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15,843</w:t>
            </w:r>
          </w:p>
        </w:tc>
        <w:tc>
          <w:tcPr>
            <w:tcW w:w="0" w:type="auto"/>
          </w:tcPr>
          <w:p w:rsidR="00B4546C" w:rsidRPr="003F3A7F" w:rsidRDefault="00FE1509" w:rsidP="00B4546C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60.8%</w:t>
            </w:r>
          </w:p>
        </w:tc>
      </w:tr>
      <w:tr w:rsidR="00B4546C" w:rsidRPr="003F3A7F" w:rsidTr="00B4546C">
        <w:tc>
          <w:tcPr>
            <w:tcW w:w="0" w:type="auto"/>
          </w:tcPr>
          <w:p w:rsidR="00B4546C" w:rsidRPr="003F3A7F" w:rsidRDefault="00B4546C" w:rsidP="00B4546C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2011</w:t>
            </w:r>
          </w:p>
        </w:tc>
        <w:tc>
          <w:tcPr>
            <w:tcW w:w="0" w:type="auto"/>
          </w:tcPr>
          <w:p w:rsidR="00B4546C" w:rsidRPr="003F3A7F" w:rsidRDefault="00B4546C" w:rsidP="00B4546C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2012</w:t>
            </w:r>
          </w:p>
        </w:tc>
        <w:tc>
          <w:tcPr>
            <w:tcW w:w="0" w:type="auto"/>
          </w:tcPr>
          <w:p w:rsidR="00B4546C" w:rsidRPr="003F3A7F" w:rsidRDefault="00B4546C" w:rsidP="00B4546C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n</w:t>
            </w:r>
            <w:r w:rsidR="004055F2" w:rsidRPr="003F3A7F">
              <w:rPr>
                <w:rFonts w:ascii="Arial" w:hAnsi="Arial" w:cs="Arial"/>
              </w:rPr>
              <w:t>/</w:t>
            </w:r>
            <w:r w:rsidRPr="003F3A7F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</w:tcPr>
          <w:p w:rsidR="00B4546C" w:rsidRPr="003F3A7F" w:rsidRDefault="00B4546C" w:rsidP="00B4546C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17,198</w:t>
            </w:r>
          </w:p>
        </w:tc>
        <w:tc>
          <w:tcPr>
            <w:tcW w:w="0" w:type="auto"/>
          </w:tcPr>
          <w:p w:rsidR="00B4546C" w:rsidRPr="003F3A7F" w:rsidRDefault="00FE1509" w:rsidP="00B4546C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65.0%</w:t>
            </w:r>
          </w:p>
        </w:tc>
      </w:tr>
      <w:tr w:rsidR="00B4546C" w:rsidRPr="003F3A7F" w:rsidTr="00B4546C">
        <w:tc>
          <w:tcPr>
            <w:tcW w:w="0" w:type="auto"/>
          </w:tcPr>
          <w:p w:rsidR="00B4546C" w:rsidRPr="003F3A7F" w:rsidRDefault="00B4546C" w:rsidP="00B4546C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2012</w:t>
            </w:r>
          </w:p>
        </w:tc>
        <w:tc>
          <w:tcPr>
            <w:tcW w:w="0" w:type="auto"/>
          </w:tcPr>
          <w:p w:rsidR="00B4546C" w:rsidRPr="003F3A7F" w:rsidRDefault="00B4546C" w:rsidP="00B4546C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2013</w:t>
            </w:r>
          </w:p>
        </w:tc>
        <w:tc>
          <w:tcPr>
            <w:tcW w:w="0" w:type="auto"/>
          </w:tcPr>
          <w:p w:rsidR="00B4546C" w:rsidRPr="003F3A7F" w:rsidRDefault="00B4546C" w:rsidP="00B4546C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n</w:t>
            </w:r>
            <w:r w:rsidR="004055F2" w:rsidRPr="003F3A7F">
              <w:rPr>
                <w:rFonts w:ascii="Arial" w:hAnsi="Arial" w:cs="Arial"/>
              </w:rPr>
              <w:t>/</w:t>
            </w:r>
            <w:r w:rsidRPr="003F3A7F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</w:tcPr>
          <w:p w:rsidR="00B4546C" w:rsidRPr="003F3A7F" w:rsidRDefault="00B4546C" w:rsidP="00B4546C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18,349</w:t>
            </w:r>
          </w:p>
        </w:tc>
        <w:tc>
          <w:tcPr>
            <w:tcW w:w="0" w:type="auto"/>
          </w:tcPr>
          <w:p w:rsidR="00B4546C" w:rsidRPr="003F3A7F" w:rsidRDefault="00FE1509" w:rsidP="00B4546C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76.0%</w:t>
            </w:r>
          </w:p>
        </w:tc>
      </w:tr>
      <w:tr w:rsidR="00B4546C" w:rsidRPr="003F3A7F" w:rsidTr="00B4546C">
        <w:tc>
          <w:tcPr>
            <w:tcW w:w="0" w:type="auto"/>
          </w:tcPr>
          <w:p w:rsidR="00B4546C" w:rsidRPr="003F3A7F" w:rsidRDefault="00B4546C" w:rsidP="00B4546C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2013</w:t>
            </w:r>
          </w:p>
        </w:tc>
        <w:tc>
          <w:tcPr>
            <w:tcW w:w="0" w:type="auto"/>
          </w:tcPr>
          <w:p w:rsidR="00B4546C" w:rsidRPr="003F3A7F" w:rsidRDefault="00B4546C" w:rsidP="00B4546C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2014</w:t>
            </w:r>
          </w:p>
        </w:tc>
        <w:tc>
          <w:tcPr>
            <w:tcW w:w="0" w:type="auto"/>
          </w:tcPr>
          <w:p w:rsidR="00B4546C" w:rsidRPr="003F3A7F" w:rsidRDefault="00B4546C" w:rsidP="00B4546C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n</w:t>
            </w:r>
            <w:r w:rsidR="004055F2" w:rsidRPr="003F3A7F">
              <w:rPr>
                <w:rFonts w:ascii="Arial" w:hAnsi="Arial" w:cs="Arial"/>
              </w:rPr>
              <w:t>/</w:t>
            </w:r>
            <w:r w:rsidRPr="003F3A7F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</w:tcPr>
          <w:p w:rsidR="00B4546C" w:rsidRPr="003F3A7F" w:rsidRDefault="00B4546C" w:rsidP="00B4546C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25,105</w:t>
            </w:r>
          </w:p>
        </w:tc>
        <w:tc>
          <w:tcPr>
            <w:tcW w:w="0" w:type="auto"/>
          </w:tcPr>
          <w:p w:rsidR="00B4546C" w:rsidRPr="003F3A7F" w:rsidRDefault="00FE1509" w:rsidP="00B4546C">
            <w:pPr>
              <w:jc w:val="center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</w:rPr>
              <w:t>94.6%</w:t>
            </w:r>
          </w:p>
        </w:tc>
      </w:tr>
    </w:tbl>
    <w:p w:rsidR="00B4546C" w:rsidRPr="003F3A7F" w:rsidRDefault="00B4546C" w:rsidP="00B4546C">
      <w:pPr>
        <w:jc w:val="center"/>
        <w:rPr>
          <w:rFonts w:ascii="Arial" w:hAnsi="Arial" w:cs="Arial"/>
        </w:rPr>
      </w:pPr>
    </w:p>
    <w:p w:rsidR="005B60C5" w:rsidRPr="003F3A7F" w:rsidRDefault="00FE1509">
      <w:pPr>
        <w:rPr>
          <w:rFonts w:ascii="Arial" w:hAnsi="Arial" w:cs="Arial"/>
        </w:rPr>
      </w:pPr>
      <w:r w:rsidRPr="003F3A7F">
        <w:rPr>
          <w:rFonts w:ascii="Arial" w:hAnsi="Arial" w:cs="Arial"/>
        </w:rPr>
        <w:t>Since 2014 intakes the on-line take up has levelled at around 95 to 96% across the County.</w:t>
      </w:r>
      <w:bookmarkEnd w:id="0"/>
    </w:p>
    <w:sectPr w:rsidR="005B60C5" w:rsidRPr="003F3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28"/>
    <w:rsid w:val="00113549"/>
    <w:rsid w:val="002163BC"/>
    <w:rsid w:val="00225EA9"/>
    <w:rsid w:val="003F07A6"/>
    <w:rsid w:val="003F3A7F"/>
    <w:rsid w:val="004055F2"/>
    <w:rsid w:val="005B60C5"/>
    <w:rsid w:val="006240E8"/>
    <w:rsid w:val="006C43FF"/>
    <w:rsid w:val="00712B09"/>
    <w:rsid w:val="00801422"/>
    <w:rsid w:val="008E2FF5"/>
    <w:rsid w:val="00A754CF"/>
    <w:rsid w:val="00B21B72"/>
    <w:rsid w:val="00B4546C"/>
    <w:rsid w:val="00B60F28"/>
    <w:rsid w:val="00BE1ACE"/>
    <w:rsid w:val="00CA66F7"/>
    <w:rsid w:val="00E11983"/>
    <w:rsid w:val="00E82A92"/>
    <w:rsid w:val="00F37BDE"/>
    <w:rsid w:val="00FE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66994-B602-4238-9EBD-4DAFA656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B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Bainbridge, Paul</dc:creator>
  <cp:keywords/>
  <dc:description/>
  <cp:lastModifiedBy>Bainbridge, Paul</cp:lastModifiedBy>
  <cp:revision>29</cp:revision>
  <dcterms:created xsi:type="dcterms:W3CDTF">2016-02-25T09:18:00Z</dcterms:created>
  <dcterms:modified xsi:type="dcterms:W3CDTF">2016-02-26T09:35:00Z</dcterms:modified>
</cp:coreProperties>
</file>